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FD" w:rsidRPr="00F07FFD" w:rsidRDefault="00F07FFD" w:rsidP="00F07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07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F07FFD" w:rsidRPr="00F07FFD" w:rsidRDefault="00F07FFD" w:rsidP="00F07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7FFD" w:rsidRDefault="00F07FFD" w:rsidP="00F07F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FFD">
        <w:rPr>
          <w:rFonts w:ascii="Times New Roman" w:eastAsia="Calibri" w:hAnsi="Times New Roman" w:cs="Times New Roman"/>
          <w:b/>
          <w:sz w:val="24"/>
          <w:szCs w:val="24"/>
        </w:rPr>
        <w:t>к рабочей  программе совместной деятельности педа</w:t>
      </w:r>
      <w:r>
        <w:rPr>
          <w:rFonts w:ascii="Times New Roman" w:eastAsia="Calibri" w:hAnsi="Times New Roman" w:cs="Times New Roman"/>
          <w:b/>
          <w:sz w:val="24"/>
          <w:szCs w:val="24"/>
        </w:rPr>
        <w:t>гога с детьми  подготовительной группы (6-7 лет)</w:t>
      </w:r>
    </w:p>
    <w:p w:rsidR="003C4208" w:rsidRDefault="003C4208" w:rsidP="003C4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923C75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развитию детей для подготовительной</w:t>
      </w:r>
      <w:r w:rsidRPr="00923C75">
        <w:rPr>
          <w:rFonts w:ascii="Times New Roman" w:hAnsi="Times New Roman"/>
          <w:sz w:val="24"/>
          <w:szCs w:val="24"/>
          <w:lang w:eastAsia="ru-RU"/>
        </w:rPr>
        <w:t xml:space="preserve">  группы структурного подразделения «</w:t>
      </w:r>
      <w:proofErr w:type="spellStart"/>
      <w:r w:rsidRPr="00923C75">
        <w:rPr>
          <w:rFonts w:ascii="Times New Roman" w:hAnsi="Times New Roman"/>
          <w:sz w:val="24"/>
          <w:szCs w:val="24"/>
          <w:lang w:eastAsia="ru-RU"/>
        </w:rPr>
        <w:t>Бобковский</w:t>
      </w:r>
      <w:proofErr w:type="spellEnd"/>
      <w:r w:rsidRPr="00923C75">
        <w:rPr>
          <w:rFonts w:ascii="Times New Roman" w:hAnsi="Times New Roman"/>
          <w:sz w:val="24"/>
          <w:szCs w:val="24"/>
          <w:lang w:eastAsia="ru-RU"/>
        </w:rPr>
        <w:t xml:space="preserve"> детский сад «Ромашка» МБОУ «</w:t>
      </w:r>
      <w:proofErr w:type="spellStart"/>
      <w:r w:rsidRPr="00923C75">
        <w:rPr>
          <w:rFonts w:ascii="Times New Roman" w:hAnsi="Times New Roman"/>
          <w:sz w:val="24"/>
          <w:szCs w:val="24"/>
          <w:lang w:eastAsia="ru-RU"/>
        </w:rPr>
        <w:t>Бобковская</w:t>
      </w:r>
      <w:proofErr w:type="spellEnd"/>
      <w:r w:rsidRPr="00923C75">
        <w:rPr>
          <w:rFonts w:ascii="Times New Roman" w:hAnsi="Times New Roman"/>
          <w:sz w:val="24"/>
          <w:szCs w:val="24"/>
          <w:lang w:eastAsia="ru-RU"/>
        </w:rPr>
        <w:t xml:space="preserve"> СОШ» разработана на основе Федерального Государственного Образовательного стандарта,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3C75">
        <w:rPr>
          <w:rFonts w:ascii="Times New Roman" w:hAnsi="Times New Roman"/>
          <w:sz w:val="24"/>
          <w:szCs w:val="24"/>
          <w:lang w:eastAsia="ru-RU"/>
        </w:rPr>
        <w:t>на осно</w:t>
      </w:r>
      <w:r>
        <w:rPr>
          <w:rFonts w:ascii="Times New Roman" w:hAnsi="Times New Roman"/>
          <w:sz w:val="24"/>
          <w:szCs w:val="24"/>
          <w:lang w:eastAsia="ru-RU"/>
        </w:rPr>
        <w:t>ве инновационной</w:t>
      </w:r>
      <w:r w:rsidRPr="00923C75">
        <w:rPr>
          <w:rFonts w:ascii="Times New Roman" w:hAnsi="Times New Roman"/>
          <w:sz w:val="24"/>
          <w:szCs w:val="24"/>
          <w:lang w:eastAsia="ru-RU"/>
        </w:rPr>
        <w:t xml:space="preserve"> программы дошкольного образования «От рождения до школы» под редакцией Н. Е. </w:t>
      </w:r>
      <w:proofErr w:type="spellStart"/>
      <w:r w:rsidRPr="00923C75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ераксы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Т. С. Комаровой, Э. М. Дорофеевой</w:t>
      </w:r>
      <w:r w:rsidRPr="00923C75">
        <w:rPr>
          <w:rFonts w:ascii="Times New Roman" w:hAnsi="Times New Roman"/>
          <w:sz w:val="24"/>
          <w:szCs w:val="24"/>
          <w:lang w:eastAsia="ru-RU"/>
        </w:rPr>
        <w:t>/ - «Мозаи</w:t>
      </w:r>
      <w:r>
        <w:rPr>
          <w:rFonts w:ascii="Times New Roman" w:hAnsi="Times New Roman"/>
          <w:sz w:val="24"/>
          <w:szCs w:val="24"/>
          <w:lang w:eastAsia="ru-RU"/>
        </w:rPr>
        <w:t>ка-Синтез, 2019</w:t>
      </w:r>
      <w:r w:rsidRPr="00923C75">
        <w:rPr>
          <w:rFonts w:ascii="Times New Roman" w:hAnsi="Times New Roman"/>
          <w:sz w:val="24"/>
          <w:szCs w:val="24"/>
          <w:lang w:eastAsia="ru-RU"/>
        </w:rPr>
        <w:t xml:space="preserve"> г.,  положения о рабочей программе воспитателя  структурного подразделения «</w:t>
      </w:r>
      <w:proofErr w:type="spellStart"/>
      <w:r w:rsidRPr="00923C75">
        <w:rPr>
          <w:rFonts w:ascii="Times New Roman" w:hAnsi="Times New Roman"/>
          <w:sz w:val="24"/>
          <w:szCs w:val="24"/>
          <w:lang w:eastAsia="ru-RU"/>
        </w:rPr>
        <w:t>Бобковский</w:t>
      </w:r>
      <w:proofErr w:type="spellEnd"/>
      <w:r w:rsidRPr="00923C75">
        <w:rPr>
          <w:rFonts w:ascii="Times New Roman" w:hAnsi="Times New Roman"/>
          <w:sz w:val="24"/>
          <w:szCs w:val="24"/>
          <w:lang w:eastAsia="ru-RU"/>
        </w:rPr>
        <w:t xml:space="preserve"> детский сад «Ромашка»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3C75">
        <w:rPr>
          <w:rFonts w:ascii="Times New Roman" w:hAnsi="Times New Roman"/>
          <w:sz w:val="24"/>
          <w:szCs w:val="24"/>
          <w:lang w:eastAsia="ru-RU"/>
        </w:rPr>
        <w:t>МБОУ</w:t>
      </w:r>
      <w:proofErr w:type="gramEnd"/>
      <w:r w:rsidRPr="00923C7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23C75">
        <w:rPr>
          <w:rFonts w:ascii="Times New Roman" w:hAnsi="Times New Roman"/>
          <w:sz w:val="24"/>
          <w:szCs w:val="24"/>
          <w:lang w:eastAsia="ru-RU"/>
        </w:rPr>
        <w:t>Бобковская</w:t>
      </w:r>
      <w:proofErr w:type="spellEnd"/>
      <w:r w:rsidRPr="00923C75">
        <w:rPr>
          <w:rFonts w:ascii="Times New Roman" w:hAnsi="Times New Roman"/>
          <w:sz w:val="24"/>
          <w:szCs w:val="24"/>
          <w:lang w:eastAsia="ru-RU"/>
        </w:rPr>
        <w:t xml:space="preserve"> СОШ», годового календарного учебного графика структурного подразделения «</w:t>
      </w:r>
      <w:proofErr w:type="spellStart"/>
      <w:r w:rsidRPr="00923C75">
        <w:rPr>
          <w:rFonts w:ascii="Times New Roman" w:hAnsi="Times New Roman"/>
          <w:sz w:val="24"/>
          <w:szCs w:val="24"/>
          <w:lang w:eastAsia="ru-RU"/>
        </w:rPr>
        <w:t>Бобковский</w:t>
      </w:r>
      <w:proofErr w:type="spellEnd"/>
      <w:r w:rsidRPr="00923C75">
        <w:rPr>
          <w:rFonts w:ascii="Times New Roman" w:hAnsi="Times New Roman"/>
          <w:sz w:val="24"/>
          <w:szCs w:val="24"/>
          <w:lang w:eastAsia="ru-RU"/>
        </w:rPr>
        <w:t xml:space="preserve"> детский сад «Ромашка»</w:t>
      </w:r>
      <w:r>
        <w:rPr>
          <w:rFonts w:ascii="Times New Roman" w:hAnsi="Times New Roman"/>
          <w:sz w:val="24"/>
          <w:szCs w:val="24"/>
          <w:lang w:eastAsia="ru-RU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Бобковск</w:t>
      </w:r>
      <w:r w:rsidR="00211F0E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="00211F0E">
        <w:rPr>
          <w:rFonts w:ascii="Times New Roman" w:hAnsi="Times New Roman"/>
          <w:sz w:val="24"/>
          <w:szCs w:val="24"/>
          <w:lang w:eastAsia="ru-RU"/>
        </w:rPr>
        <w:t xml:space="preserve"> СОШ» на 2022-2023</w:t>
      </w:r>
      <w:r w:rsidRPr="00923C7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3C75">
        <w:rPr>
          <w:rFonts w:ascii="Times New Roman" w:hAnsi="Times New Roman"/>
          <w:sz w:val="24"/>
          <w:szCs w:val="24"/>
          <w:lang w:eastAsia="ru-RU"/>
        </w:rPr>
        <w:t>уч.г</w:t>
      </w:r>
      <w:proofErr w:type="spellEnd"/>
      <w:r w:rsidRPr="00923C75">
        <w:rPr>
          <w:rFonts w:ascii="Times New Roman" w:hAnsi="Times New Roman"/>
          <w:sz w:val="24"/>
          <w:szCs w:val="24"/>
          <w:lang w:eastAsia="ru-RU"/>
        </w:rPr>
        <w:t>.,  учебного плана структурного подразделения «</w:t>
      </w:r>
      <w:proofErr w:type="spellStart"/>
      <w:r w:rsidRPr="00923C75">
        <w:rPr>
          <w:rFonts w:ascii="Times New Roman" w:hAnsi="Times New Roman"/>
          <w:sz w:val="24"/>
          <w:szCs w:val="24"/>
          <w:lang w:eastAsia="ru-RU"/>
        </w:rPr>
        <w:t>Бобковский</w:t>
      </w:r>
      <w:proofErr w:type="spellEnd"/>
      <w:r w:rsidRPr="00923C75">
        <w:rPr>
          <w:rFonts w:ascii="Times New Roman" w:hAnsi="Times New Roman"/>
          <w:sz w:val="24"/>
          <w:szCs w:val="24"/>
          <w:lang w:eastAsia="ru-RU"/>
        </w:rPr>
        <w:t xml:space="preserve"> детский сад «Ромашка»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3C75">
        <w:rPr>
          <w:rFonts w:ascii="Times New Roman" w:hAnsi="Times New Roman"/>
          <w:sz w:val="24"/>
          <w:szCs w:val="24"/>
          <w:lang w:eastAsia="ru-RU"/>
        </w:rPr>
        <w:t>МБОУ «</w:t>
      </w:r>
      <w:proofErr w:type="spellStart"/>
      <w:r w:rsidRPr="00923C75">
        <w:rPr>
          <w:rFonts w:ascii="Times New Roman" w:hAnsi="Times New Roman"/>
          <w:sz w:val="24"/>
          <w:szCs w:val="24"/>
          <w:lang w:eastAsia="ru-RU"/>
        </w:rPr>
        <w:t>Боб</w:t>
      </w:r>
      <w:r w:rsidR="00211F0E">
        <w:rPr>
          <w:rFonts w:ascii="Times New Roman" w:hAnsi="Times New Roman"/>
          <w:sz w:val="24"/>
          <w:szCs w:val="24"/>
          <w:lang w:eastAsia="ru-RU"/>
        </w:rPr>
        <w:t>ковская</w:t>
      </w:r>
      <w:proofErr w:type="spellEnd"/>
      <w:r w:rsidR="00211F0E">
        <w:rPr>
          <w:rFonts w:ascii="Times New Roman" w:hAnsi="Times New Roman"/>
          <w:sz w:val="24"/>
          <w:szCs w:val="24"/>
          <w:lang w:eastAsia="ru-RU"/>
        </w:rPr>
        <w:t xml:space="preserve"> СОШ» на 2022-2023</w:t>
      </w:r>
      <w:r w:rsidR="00E222A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уч.г.</w:t>
      </w:r>
    </w:p>
    <w:p w:rsidR="003C4208" w:rsidRPr="00923C75" w:rsidRDefault="003C4208" w:rsidP="003C42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4208" w:rsidRPr="00923C75" w:rsidRDefault="003C4208" w:rsidP="003C420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23C75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подготовительной</w:t>
      </w:r>
      <w:r w:rsidRPr="00923C75">
        <w:rPr>
          <w:rFonts w:ascii="Times New Roman" w:hAnsi="Times New Roman"/>
          <w:sz w:val="24"/>
          <w:szCs w:val="24"/>
          <w:lang w:eastAsia="ru-RU"/>
        </w:rPr>
        <w:t xml:space="preserve"> группы  разработана  в соответствии </w:t>
      </w:r>
      <w:proofErr w:type="gramStart"/>
      <w:r w:rsidRPr="00923C7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23C7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3C4208" w:rsidRPr="005959A5" w:rsidRDefault="003C4208" w:rsidP="003C42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23C75">
        <w:rPr>
          <w:rFonts w:ascii="Times New Roman" w:hAnsi="Times New Roman"/>
          <w:sz w:val="24"/>
          <w:szCs w:val="24"/>
          <w:lang w:eastAsia="ru-RU"/>
        </w:rPr>
        <w:t xml:space="preserve">- Федеральным законом от 29 декабря 2012 г. № 273 – ФЗ </w:t>
      </w:r>
      <w:r w:rsidRPr="005959A5">
        <w:rPr>
          <w:rFonts w:ascii="Times New Roman" w:hAnsi="Times New Roman"/>
          <w:b/>
          <w:sz w:val="24"/>
          <w:szCs w:val="24"/>
          <w:lang w:eastAsia="ru-RU"/>
        </w:rPr>
        <w:t xml:space="preserve">«Об образовании в Российской Федерации»; </w:t>
      </w:r>
    </w:p>
    <w:p w:rsidR="003C4208" w:rsidRPr="005959A5" w:rsidRDefault="003C4208" w:rsidP="003C42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23C75">
        <w:rPr>
          <w:rFonts w:ascii="Times New Roman" w:hAnsi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923C75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923C75">
        <w:rPr>
          <w:rFonts w:ascii="Times New Roman" w:hAnsi="Times New Roman"/>
          <w:sz w:val="24"/>
          <w:szCs w:val="24"/>
          <w:lang w:eastAsia="ru-RU"/>
        </w:rPr>
        <w:t xml:space="preserve">. № 1155 </w:t>
      </w:r>
      <w:r w:rsidRPr="005959A5">
        <w:rPr>
          <w:rFonts w:ascii="Times New Roman" w:hAnsi="Times New Roman"/>
          <w:b/>
          <w:sz w:val="24"/>
          <w:szCs w:val="24"/>
          <w:lang w:eastAsia="ru-RU"/>
        </w:rPr>
        <w:t xml:space="preserve">«Об утверждении федерального государственного образовательного  стандарта дошкольного образования»; </w:t>
      </w:r>
    </w:p>
    <w:p w:rsidR="003C4208" w:rsidRPr="005959A5" w:rsidRDefault="003C4208" w:rsidP="003C42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23C75">
        <w:rPr>
          <w:rFonts w:ascii="Times New Roman" w:hAnsi="Times New Roman"/>
          <w:sz w:val="24"/>
          <w:szCs w:val="24"/>
          <w:lang w:eastAsia="ru-RU"/>
        </w:rPr>
        <w:t xml:space="preserve">-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923C75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923C75">
        <w:rPr>
          <w:rFonts w:ascii="Times New Roman" w:hAnsi="Times New Roman"/>
          <w:sz w:val="24"/>
          <w:szCs w:val="24"/>
          <w:lang w:eastAsia="ru-RU"/>
        </w:rPr>
        <w:t xml:space="preserve">. № 1014 </w:t>
      </w:r>
      <w:r w:rsidRPr="005959A5">
        <w:rPr>
          <w:rFonts w:ascii="Times New Roman" w:hAnsi="Times New Roman"/>
          <w:b/>
          <w:sz w:val="24"/>
          <w:szCs w:val="24"/>
          <w:lang w:eastAsia="ru-RU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»; </w:t>
      </w:r>
    </w:p>
    <w:p w:rsidR="003C4208" w:rsidRDefault="003C4208" w:rsidP="003C420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23C75">
        <w:rPr>
          <w:rFonts w:ascii="Times New Roman" w:hAnsi="Times New Roman"/>
          <w:sz w:val="24"/>
          <w:szCs w:val="24"/>
          <w:lang w:eastAsia="ru-RU"/>
        </w:rPr>
        <w:t xml:space="preserve">- Постановлением Главного государственного санитарного врача Российской Федерации от 15 мая 2013г. № 26 «Об утверждении Сан </w:t>
      </w:r>
      <w:proofErr w:type="spellStart"/>
      <w:r w:rsidRPr="00923C75">
        <w:rPr>
          <w:rFonts w:ascii="Times New Roman" w:hAnsi="Times New Roman"/>
          <w:sz w:val="24"/>
          <w:szCs w:val="24"/>
          <w:lang w:eastAsia="ru-RU"/>
        </w:rPr>
        <w:t>Пин</w:t>
      </w:r>
      <w:proofErr w:type="spellEnd"/>
      <w:r w:rsidRPr="00923C75">
        <w:rPr>
          <w:rFonts w:ascii="Times New Roman" w:hAnsi="Times New Roman"/>
          <w:sz w:val="24"/>
          <w:szCs w:val="24"/>
          <w:lang w:eastAsia="ru-RU"/>
        </w:rPr>
        <w:t xml:space="preserve"> 2.4.1.3049-13 </w:t>
      </w:r>
      <w:r w:rsidRPr="005959A5">
        <w:rPr>
          <w:rFonts w:ascii="Times New Roman" w:hAnsi="Times New Roman"/>
          <w:b/>
          <w:sz w:val="24"/>
          <w:szCs w:val="24"/>
          <w:lang w:eastAsia="ru-RU"/>
        </w:rPr>
        <w:t>«Санитарно–эпидемиологические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C4208" w:rsidRDefault="003C4208" w:rsidP="003C420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-У</w:t>
      </w:r>
      <w:r w:rsidRPr="009A2B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ом</w:t>
      </w:r>
      <w:r w:rsidRPr="009A2B1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президента Российской Федерации от 7 мая 2018 года № 204 </w:t>
      </w:r>
      <w:r w:rsidRPr="008F049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«О национальных  и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стратегических задачах развития </w:t>
      </w:r>
      <w:r w:rsidRPr="008F049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Российской Федерации на период до 2024 года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C4208" w:rsidRPr="005959A5" w:rsidRDefault="003C4208" w:rsidP="003C420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</w:t>
      </w:r>
      <w:r w:rsidRPr="00923C75">
        <w:rPr>
          <w:rFonts w:ascii="Times New Roman" w:hAnsi="Times New Roman"/>
          <w:sz w:val="24"/>
          <w:szCs w:val="24"/>
          <w:lang w:eastAsia="ru-RU"/>
        </w:rPr>
        <w:t xml:space="preserve">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 </w:t>
      </w:r>
    </w:p>
    <w:p w:rsidR="003C4208" w:rsidRDefault="003C4208" w:rsidP="003C42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3C75">
        <w:rPr>
          <w:rFonts w:ascii="Times New Roman" w:hAnsi="Times New Roman"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C4208" w:rsidRDefault="003C4208" w:rsidP="003C42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C4208" w:rsidRDefault="003C4208" w:rsidP="003C42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C4208" w:rsidRDefault="003C4208" w:rsidP="003C42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C4208" w:rsidRPr="00923C75" w:rsidRDefault="003C4208" w:rsidP="003C42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C4208" w:rsidRPr="00923C75" w:rsidRDefault="003C4208" w:rsidP="003C42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C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- </w:t>
      </w:r>
      <w:r w:rsidRPr="00923C75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Возрастные и индивидуальные особенности контингента детей  подготовительной группы</w:t>
      </w:r>
      <w:r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3C4208" w:rsidRDefault="003C4208" w:rsidP="003C42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C75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дети группы владеют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совершенстве </w:t>
      </w:r>
      <w:r w:rsidRPr="00923C75">
        <w:rPr>
          <w:rFonts w:ascii="Times New Roman" w:eastAsia="Times New Roman" w:hAnsi="Times New Roman"/>
          <w:sz w:val="24"/>
          <w:szCs w:val="24"/>
          <w:lang w:eastAsia="ru-RU"/>
        </w:rPr>
        <w:t>навыками самообслуживания, соблюдают правила личной гигиены. У всех детей развита мелкая моторика. Дети  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уппы любознательны, </w:t>
      </w:r>
      <w:r w:rsidRPr="00923C75">
        <w:rPr>
          <w:rFonts w:ascii="Times New Roman" w:eastAsia="Times New Roman" w:hAnsi="Times New Roman"/>
          <w:sz w:val="24"/>
          <w:szCs w:val="24"/>
          <w:lang w:eastAsia="ru-RU"/>
        </w:rPr>
        <w:t xml:space="preserve"> любят рассказывать сказки, заучивать стихотворения, выступать на празд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никах.</w:t>
      </w:r>
    </w:p>
    <w:p w:rsidR="003C4208" w:rsidRPr="00923C75" w:rsidRDefault="003C4208" w:rsidP="003C42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Продолжается совершенствоваться речь, в том числе ее звуковая сторона, одному из воспитанников требуется помощь логопеда.</w:t>
      </w:r>
    </w:p>
    <w:p w:rsidR="003C4208" w:rsidRPr="00923C75" w:rsidRDefault="003C4208" w:rsidP="003C42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C75">
        <w:rPr>
          <w:rFonts w:ascii="Times New Roman" w:eastAsia="Times New Roman" w:hAnsi="Times New Roman"/>
          <w:sz w:val="24"/>
          <w:szCs w:val="24"/>
          <w:lang w:eastAsia="ru-RU"/>
        </w:rPr>
        <w:t xml:space="preserve"> В игровой деятельности дети дружелюбны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умеют играть коллективно;</w:t>
      </w:r>
      <w:r w:rsidRPr="00923C75">
        <w:rPr>
          <w:rFonts w:ascii="Times New Roman" w:eastAsia="Times New Roman" w:hAnsi="Times New Roman"/>
          <w:sz w:val="24"/>
          <w:szCs w:val="24"/>
          <w:lang w:eastAsia="ru-RU"/>
        </w:rPr>
        <w:t xml:space="preserve"> в паре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играют в дидактические игры; </w:t>
      </w:r>
      <w:r w:rsidRPr="00923C75">
        <w:rPr>
          <w:rFonts w:ascii="Times New Roman" w:eastAsia="Times New Roman" w:hAnsi="Times New Roman"/>
          <w:sz w:val="24"/>
          <w:szCs w:val="24"/>
          <w:lang w:eastAsia="ru-RU"/>
        </w:rPr>
        <w:t xml:space="preserve">легко делятся игрушками с товарищами. </w:t>
      </w:r>
    </w:p>
    <w:p w:rsidR="003C4208" w:rsidRDefault="003C4208" w:rsidP="003C42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C7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 1 год.</w:t>
      </w:r>
    </w:p>
    <w:p w:rsidR="003C4208" w:rsidRDefault="003C4208" w:rsidP="003C42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208" w:rsidRPr="00F07FFD" w:rsidRDefault="003C4208" w:rsidP="003C420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C4208" w:rsidRPr="00F07FFD" w:rsidSect="004E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E61"/>
    <w:rsid w:val="00211F0E"/>
    <w:rsid w:val="00266E61"/>
    <w:rsid w:val="003C4208"/>
    <w:rsid w:val="004E1313"/>
    <w:rsid w:val="0065757C"/>
    <w:rsid w:val="00731171"/>
    <w:rsid w:val="00815145"/>
    <w:rsid w:val="00BB559B"/>
    <w:rsid w:val="00E222A7"/>
    <w:rsid w:val="00F0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6208-9ADF-482E-B1CF-31EE17E9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8</cp:revision>
  <dcterms:created xsi:type="dcterms:W3CDTF">2019-10-15T02:21:00Z</dcterms:created>
  <dcterms:modified xsi:type="dcterms:W3CDTF">2022-11-10T08:47:00Z</dcterms:modified>
</cp:coreProperties>
</file>